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500"/>
      </w:pPr>
      <w:r>
        <w:rPr>
          <w:rFonts w:ascii="Noto Sans" w:hAnsi="Noto Sans"/>
          <w:b/>
          <w:color w:val="B54A36"/>
          <w:sz w:val="16"/>
        </w:rPr>
        <w:t>STA YAYIN  /  YAZAR BELGELERİ</w:t>
      </w:r>
    </w:p>
    <w:p>
      <w:pPr>
        <w:pStyle w:val="Title"/>
      </w:pPr>
      <w:r>
        <w:t>Nihai Künye ve Yayın Onayı</w:t>
      </w:r>
    </w:p>
    <w:p>
      <w:pPr>
        <w:pStyle w:val="Subtitle"/>
        <w:spacing w:after="260"/>
      </w:pPr>
      <w:r>
        <w:t>Dizgi ve yayımlama öncesi son kontrol.</w:t>
      </w:r>
    </w:p>
    <w:p>
      <w:pPr>
        <w:spacing w:after="120"/>
      </w:pPr>
      <w:r>
        <w:rPr>
          <w:rFonts w:ascii="Noto Sans" w:hAnsi="Noto Sans"/>
          <w:b w:val="0"/>
          <w:color w:val="686E70"/>
          <w:sz w:val="16"/>
        </w:rPr>
        <w:t>────────────────────────────────────────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Kitap adı ve alt başlık:  </w:t>
      </w:r>
      <w:r>
        <w:rPr>
          <w:rFonts w:ascii="Noto Serif" w:hAnsi="Noto Serif"/>
          <w:b w:val="0"/>
          <w:color w:val="686E70"/>
          <w:sz w:val="20"/>
        </w:rPr>
        <w:t>[Doğrulanacak bilgi]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Yazar(lar) / editör(ler):  </w:t>
      </w:r>
      <w:r>
        <w:rPr>
          <w:rFonts w:ascii="Noto Serif" w:hAnsi="Noto Serif"/>
          <w:b w:val="0"/>
          <w:color w:val="686E70"/>
          <w:sz w:val="20"/>
        </w:rPr>
        <w:t>[Doğrulanacak bilgi]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Kurumlar / ORCID:  </w:t>
      </w:r>
      <w:r>
        <w:rPr>
          <w:rFonts w:ascii="Noto Serif" w:hAnsi="Noto Serif"/>
          <w:b w:val="0"/>
          <w:color w:val="686E70"/>
          <w:sz w:val="20"/>
        </w:rPr>
        <w:t>[Doğrulanacak bilgi]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Kitap yayın dizisi:  </w:t>
      </w:r>
      <w:r>
        <w:rPr>
          <w:rFonts w:ascii="Noto Serif" w:hAnsi="Noto Serif"/>
          <w:b w:val="0"/>
          <w:color w:val="686E70"/>
          <w:sz w:val="20"/>
        </w:rPr>
        <w:t>[Doğrulanacak bilgi]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Elektronik ISBN (varsa):  </w:t>
      </w:r>
      <w:r>
        <w:rPr>
          <w:rFonts w:ascii="Noto Serif" w:hAnsi="Noto Serif"/>
          <w:b w:val="0"/>
          <w:color w:val="686E70"/>
          <w:sz w:val="20"/>
        </w:rPr>
        <w:t>[Doğrulanacak bilgi]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Yayın yılı ve tarih:  </w:t>
      </w:r>
      <w:r>
        <w:rPr>
          <w:rFonts w:ascii="Noto Serif" w:hAnsi="Noto Serif"/>
          <w:b w:val="0"/>
          <w:color w:val="686E70"/>
          <w:sz w:val="20"/>
        </w:rPr>
        <w:t>[Doğrulanacak bilgi]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Kitap bölüm kimlikleri (DOI değil):  </w:t>
      </w:r>
      <w:r>
        <w:rPr>
          <w:rFonts w:ascii="Noto Serif" w:hAnsi="Noto Serif"/>
          <w:b w:val="0"/>
          <w:color w:val="686E70"/>
          <w:sz w:val="20"/>
        </w:rPr>
        <w:t>[Doğrulanacak bilgi]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Yayın yeri, sürüm, erişim modeli:  </w:t>
      </w:r>
      <w:r>
        <w:rPr>
          <w:rFonts w:ascii="Noto Serif" w:hAnsi="Noto Serif"/>
          <w:b w:val="0"/>
          <w:color w:val="686E70"/>
          <w:sz w:val="20"/>
        </w:rPr>
        <w:t>[Doğrulanacak bilgi]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Lisans (CC BY-NC 4.0 veya diğer):  </w:t>
      </w:r>
      <w:r>
        <w:rPr>
          <w:rFonts w:ascii="Noto Serif" w:hAnsi="Noto Serif"/>
          <w:b w:val="0"/>
          <w:color w:val="686E70"/>
          <w:sz w:val="20"/>
        </w:rPr>
        <w:t>[Doğrulanacak bilgi]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Kapak / dizgi sorumluları:  </w:t>
      </w:r>
      <w:r>
        <w:rPr>
          <w:rFonts w:ascii="Noto Serif" w:hAnsi="Noto Serif"/>
          <w:b w:val="0"/>
          <w:color w:val="686E70"/>
          <w:sz w:val="20"/>
        </w:rPr>
        <w:t>[Doğrulanacak bilgi]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Üçüncü taraf görsel izinleri tamamlandı mı?:  </w:t>
      </w:r>
      <w:r>
        <w:rPr>
          <w:rFonts w:ascii="Noto Serif" w:hAnsi="Noto Serif"/>
          <w:b w:val="0"/>
          <w:color w:val="686E70"/>
          <w:sz w:val="20"/>
        </w:rPr>
        <w:t>[Doğrulanacak bilgi]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Son prova yazar/editör onayı ve tarih:  </w:t>
      </w:r>
      <w:r>
        <w:rPr>
          <w:rFonts w:ascii="Noto Serif" w:hAnsi="Noto Serif"/>
          <w:b w:val="0"/>
          <w:color w:val="686E70"/>
          <w:sz w:val="20"/>
        </w:rPr>
        <w:t>[Doğrulanacak bilgi]</w:t>
      </w:r>
    </w:p>
    <w:p>
      <w:pPr>
        <w:spacing w:before="180" w:after="220"/>
      </w:pPr>
      <w:r>
        <w:rPr>
          <w:rFonts w:ascii="Noto Sans" w:hAnsi="Noto Sans"/>
          <w:b/>
          <w:color w:val="B54A36"/>
          <w:sz w:val="18"/>
        </w:rPr>
        <w:t>Bu form yalnızca son künye doğrulaması içindir; bilimsel kabul ve yayın sözleşmesi yerine geçmez.</w:t>
      </w:r>
    </w:p>
    <w:sectPr w:rsidR="00FC693F" w:rsidRPr="0006063C" w:rsidSect="00034616">
      <w:headerReference w:type="default" r:id="rId9"/>
      <w:footerReference w:type="default" r:id="rId10"/>
      <w:pgSz w:w="9071" w:h="13606"/>
      <w:pgMar w:top="1417" w:right="1134" w:bottom="1417" w:left="1134" w:header="709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60"/>
      <w:jc w:val="right"/>
    </w:pPr>
    <w:r>
      <w:rPr>
        <w:rFonts w:ascii="Noto Sans" w:hAnsi="Noto Sans"/>
        <w:b w:val="0"/>
        <w:color w:val="686E70"/>
        <w:sz w:val="14"/>
      </w:rPr>
      <w:t xml:space="preserve">STA YAYIN  •  STA-YAY-10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20"/>
      <w:jc w:val="left"/>
    </w:pPr>
    <w:r>
      <w:drawing>
        <wp:inline xmlns:a="http://schemas.openxmlformats.org/drawingml/2006/main" xmlns:pic="http://schemas.openxmlformats.org/drawingml/2006/picture">
          <wp:extent cx="1044000" cy="52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ta-yayin-header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44000" cy="522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4" w:lineRule="auto" w:after="120"/>
      <w:jc w:val="left"/>
    </w:pPr>
    <w:rPr>
      <w:rFonts w:ascii="Noto Serif" w:hAnsi="Noto Serif"/>
      <w:color w:val="252B2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40" w:after="200"/>
      <w:outlineLvl w:val="0"/>
    </w:pPr>
    <w:rPr>
      <w:rFonts w:asciiTheme="majorHAnsi" w:eastAsiaTheme="majorEastAsia" w:hAnsiTheme="majorHAnsi" w:cstheme="majorBidi" w:ascii="Noto Serif" w:hAnsi="Noto Serif"/>
      <w:b w:val="0"/>
      <w:bCs/>
      <w:color w:val="252B2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20"/>
      <w:outlineLvl w:val="1"/>
    </w:pPr>
    <w:rPr>
      <w:rFonts w:asciiTheme="majorHAnsi" w:eastAsiaTheme="majorEastAsia" w:hAnsiTheme="majorHAnsi" w:cstheme="majorBidi" w:ascii="Noto Serif" w:hAnsi="Noto Serif"/>
      <w:b/>
      <w:bCs/>
      <w:color w:val="252B2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20" w:line="240" w:lineRule="auto" w:before="0"/>
      <w:contextualSpacing/>
    </w:pPr>
    <w:rPr>
      <w:rFonts w:asciiTheme="majorHAnsi" w:eastAsiaTheme="majorEastAsia" w:hAnsiTheme="majorHAnsi" w:cstheme="majorBidi" w:ascii="Noto Serif" w:hAnsi="Noto Serif"/>
      <w:b/>
      <w:color w:val="252B2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300"/>
    </w:pPr>
    <w:rPr>
      <w:rFonts w:asciiTheme="majorHAnsi" w:eastAsiaTheme="majorEastAsia" w:hAnsiTheme="majorHAnsi" w:cstheme="majorBidi" w:ascii="Noto Serif" w:hAnsi="Noto Serif"/>
      <w:i/>
      <w:iCs/>
      <w:color w:val="686E7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Nihai Künye ve Yayın Onayı</dc:title>
  <dc:subject>STA Yayın — kurumsal düzenlenebilir şablon</dc:subject>
  <dc:creator>STA Yayın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